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6C" w:rsidRDefault="001E596C" w:rsidP="002D1CA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596C">
        <w:rPr>
          <w:rFonts w:ascii="Times New Roman" w:eastAsia="Calibri" w:hAnsi="Times New Roman" w:cs="Times New Roman"/>
          <w:b/>
          <w:sz w:val="24"/>
          <w:szCs w:val="24"/>
          <w:u w:val="single"/>
        </w:rPr>
        <w:t>Ежемесячная денежная выплата на ребенка в возрасте от 3-7 включительно</w:t>
      </w:r>
    </w:p>
    <w:p w:rsidR="002D1CAA" w:rsidRDefault="002D1CAA" w:rsidP="002D1CA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CAA" w:rsidRDefault="002D1CAA" w:rsidP="002D1CA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В соответствии со статьей 1 Закона Челябинской области № 968-ЗО от 05 декабря 2023 года «о прекращении осуществления органами местного самоуправления отдельных государственных полномочий по социальные поддержки граждан, имеющих детей, и внесение изменения в статью 3 Закона Челябинской области «О наделении органов местного самоуправления государственными полномочиями по социальной поддержке отдельных категорий граждан» </w:t>
      </w:r>
      <w:r w:rsidR="0070785A">
        <w:rPr>
          <w:rFonts w:ascii="Times New Roman" w:eastAsia="Calibri" w:hAnsi="Times New Roman" w:cs="Times New Roman"/>
          <w:sz w:val="24"/>
          <w:szCs w:val="24"/>
        </w:rPr>
        <w:t>с 1 января 2024 полномочия по предоставлению ежемесячной денежной выплаты на ребенка в возрасте от 3 до 7 лет включительно прекращаются.</w:t>
      </w:r>
    </w:p>
    <w:p w:rsidR="0070785A" w:rsidRDefault="0070785A" w:rsidP="002D1CA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С 01 января 2023 года ряд действующих мер социальной поддержки, в том числе и ежемесячную денежную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выплату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ребенка в возрасте от 3 до 7 лет включительно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объединило ЕДИНОЕ ПОСОБИЕ.</w:t>
      </w:r>
    </w:p>
    <w:p w:rsidR="00917659" w:rsidRDefault="0070785A" w:rsidP="0070785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С 01 января 2024 года</w:t>
      </w:r>
      <w:r w:rsidRPr="0070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ежемесячная денежная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выплата </w:t>
      </w:r>
      <w:r>
        <w:rPr>
          <w:rFonts w:ascii="Times New Roman" w:eastAsia="Calibri" w:hAnsi="Times New Roman" w:cs="Times New Roman"/>
          <w:sz w:val="24"/>
          <w:szCs w:val="24"/>
        </w:rPr>
        <w:t>на ребенка в возрасте от 3 до 7 лет включительно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предоставляется.</w:t>
      </w:r>
    </w:p>
    <w:p w:rsidR="0070785A" w:rsidRPr="0070785A" w:rsidRDefault="0070785A" w:rsidP="0070785A">
      <w:pPr>
        <w:spacing w:after="200" w:line="240" w:lineRule="auto"/>
        <w:jc w:val="center"/>
        <w:rPr>
          <w:b/>
          <w:sz w:val="28"/>
          <w:szCs w:val="28"/>
        </w:rPr>
      </w:pPr>
      <w:r w:rsidRPr="0070785A">
        <w:rPr>
          <w:rFonts w:ascii="Times New Roman" w:eastAsia="Calibri" w:hAnsi="Times New Roman" w:cs="Times New Roman"/>
          <w:b/>
          <w:sz w:val="28"/>
          <w:szCs w:val="28"/>
        </w:rPr>
        <w:t>Заявителям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следует обращаться за Е</w:t>
      </w:r>
      <w:bookmarkStart w:id="0" w:name="_GoBack"/>
      <w:bookmarkEnd w:id="0"/>
      <w:r w:rsidRPr="0070785A">
        <w:rPr>
          <w:rFonts w:ascii="Times New Roman" w:eastAsia="Calibri" w:hAnsi="Times New Roman" w:cs="Times New Roman"/>
          <w:b/>
          <w:sz w:val="28"/>
          <w:szCs w:val="28"/>
        </w:rPr>
        <w:t>диным пособием в Социальный фонд России</w:t>
      </w:r>
    </w:p>
    <w:sectPr w:rsidR="0070785A" w:rsidRPr="0070785A" w:rsidSect="008529C0">
      <w:pgSz w:w="16838" w:h="11906" w:orient="landscape"/>
      <w:pgMar w:top="720" w:right="720" w:bottom="568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C4C"/>
    <w:multiLevelType w:val="multilevel"/>
    <w:tmpl w:val="81FC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91"/>
    <w:rsid w:val="000E091C"/>
    <w:rsid w:val="001E596C"/>
    <w:rsid w:val="002D1CAA"/>
    <w:rsid w:val="003E4891"/>
    <w:rsid w:val="00585B91"/>
    <w:rsid w:val="0070785A"/>
    <w:rsid w:val="00917659"/>
    <w:rsid w:val="0093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2885"/>
  <w15:chartTrackingRefBased/>
  <w15:docId w15:val="{8999C2AB-1F9A-4245-8669-2167BD23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7</cp:revision>
  <dcterms:created xsi:type="dcterms:W3CDTF">2022-02-09T05:46:00Z</dcterms:created>
  <dcterms:modified xsi:type="dcterms:W3CDTF">2023-12-27T07:27:00Z</dcterms:modified>
</cp:coreProperties>
</file>